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Mobile medical units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mobile medical units,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$130,000 – $400,000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Transit, Ram ProMaster or Mercedes-Benz Sprinter van · Ford E-350 / E-450, Chevrolet 4500 / 5500HD or Ford F-450 / F-550 cutaway · Ford F-650, Freightliner S2C, International MV607 or Ford F-53 / F-59 medium-duty · HLE-built 20' to 38' bumper-pull or gooseneck trailer</w:t>
            </w:r>
          </w:p>
        </w:tc>
      </w:tr>
      <w:tr>
        <w:tc>
          <w:tcPr>
            <w:tcW w:type="dxa" w:w="2448"/>
          </w:tcPr>
          <w:p>
            <w:r/>
            <w:r>
              <w:rPr>
                <w:b/>
                <w:sz w:val="19"/>
              </w:rPr>
              <w:t>Exam rooms and stations</w:t>
            </w:r>
          </w:p>
        </w:tc>
        <w:tc>
          <w:tcPr>
            <w:tcW w:type="dxa" w:w="7200"/>
          </w:tcPr>
          <w:p>
            <w:r/>
            <w:r>
              <w:rPr>
                <w:sz w:val="19"/>
              </w:rPr>
              <w:t>One exam room on a van, one or two on a cutaway, multi-room clinics on medium-duty; waiting and reception, provider workstation, restroom with holding tanks</w:t>
            </w:r>
          </w:p>
        </w:tc>
      </w:tr>
      <w:tr>
        <w:tc>
          <w:tcPr>
            <w:tcW w:type="dxa" w:w="2448"/>
          </w:tcPr>
          <w:p>
            <w:r/>
            <w:r>
              <w:rPr>
                <w:b/>
                <w:sz w:val="19"/>
              </w:rPr>
              <w:t>Major equipment</w:t>
            </w:r>
          </w:p>
        </w:tc>
        <w:tc>
          <w:tcPr>
            <w:tcW w:type="dxa" w:w="7200"/>
          </w:tcPr>
          <w:p>
            <w:r/>
            <w:r>
              <w:rPr>
                <w:sz w:val="19"/>
              </w:rPr>
              <w:t>Clinical sinks with hot water, medical-grade cabinetry, medical refrigeration, medical gas where required, lead lining for imaging, telehealth connectivity. HLE-supplied or customer-furnished; customer-furnished equipment is itemized separately.</w:t>
            </w:r>
          </w:p>
        </w:tc>
      </w:tr>
      <w:tr>
        <w:tc>
          <w:tcPr>
            <w:tcW w:type="dxa" w:w="2448"/>
          </w:tcPr>
          <w:p>
            <w:r/>
            <w:r>
              <w:rPr>
                <w:b/>
                <w:sz w:val="19"/>
              </w:rPr>
              <w:t>Access and power</w:t>
            </w:r>
          </w:p>
        </w:tc>
        <w:tc>
          <w:tcPr>
            <w:tcW w:type="dxa" w:w="7200"/>
          </w:tcPr>
          <w:p>
            <w:r/>
            <w:r>
              <w:rPr>
                <w:sz w:val="19"/>
              </w:rPr>
              <w:t>ADA wheelchair lift or ramp · generator sized for the real equipment load · shore power · battery backup for refrigeration and IT · HVAC sized for the climate</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Mobile medical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